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50" w:rsidRPr="00ED5612" w:rsidRDefault="00D51D50" w:rsidP="00D51D50">
      <w:pPr>
        <w:pStyle w:val="ConsPlusNormal"/>
        <w:spacing w:before="240"/>
        <w:jc w:val="center"/>
        <w:rPr>
          <w:b/>
          <w:color w:val="000000"/>
          <w:sz w:val="28"/>
        </w:rPr>
      </w:pPr>
      <w:r w:rsidRPr="00ED5612">
        <w:rPr>
          <w:b/>
          <w:color w:val="000000"/>
          <w:sz w:val="28"/>
        </w:rPr>
        <w:t xml:space="preserve">Аннотация </w:t>
      </w:r>
    </w:p>
    <w:p w:rsidR="005E7F14" w:rsidRPr="005E7F14" w:rsidRDefault="00D51D50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46A77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="005E7F14" w:rsidRPr="005E7F1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5E7F14"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Федеральная рабочая программа по химии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5E7F14"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5E7F14"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5E7F14"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5E7F14"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России от 24 ноября 2022 г. № 1025), Федеральной рабочей программы основного общего образования по учебному предмету «Химия»,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 и элементов содержания, представленных в Универсальном кодификаторе по химии, Концепции преподавания учебного предмета «Химия» в образовательных организациях РФ, реализующих основные общеобразовательные программы.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предмет «Химия» входит в предметную область «Естественнонаучные предметы». 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Реализация данной программы в процессе обучения позволит обучающимся с ЗПР усвоить ключевые химические компетенции и понять роль и значение химии среди других наук о природе.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химии способствует 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 Значимость предмета для развития жизненной компетенции обучающихся с ЗПР заключается в усвоении основы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Программа отражает содержание обучения предмету «Химия» с учетом особых образовательных потребностей обучающихся с ЗПР. Овладение учебным предметом «Химия» представляет определенную трудность для обучающихся с ЗПР. Это связано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преодоления трудностей в изучении учебного предмета «Химия» необходима адаптация объема и характера учебного материала к познавательным возможностям данной категории обучающихся, учет их особенностей развития: использование алгоритмов,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связей, постепенное усложнение изучаемого материала.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изучении химии необходимо осуществлять взаимодействие на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полисенсорной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основе.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обучающимися с ЗПР. Органическое единство практической и мыслительной деятельности обучающихся на уроках химии способствует прочному и осознанному усвоению базисных химических знаний и умений. Особое внимание при изучении химии уделяется изучению «сквозных» понятий и формированию навыка структурирования материала.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Цели и задачи изучения учебного предмета «Химия» 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Общие цели изучения учебного предмета «Химия» представлены в Федеральной рабочей программе основного общего образования. Они актуализированы с учетом новых приоритетов в системе основного общего образования, направленности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в настоящее время является одной из важнейших функций учебных предметов, в том числе и «Химии».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обучающихся с ЗПР, так же, как и для нормативно развивающихся сверстников, осваивающих основную образовательную программу, доминирующее значение приобретают такие цели, как: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интеллектуально развитой личности, готовой к сотрудничеству, самостоятельному принятию решений, способной адаптироваться к быстро меняющимся условиям жизни;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направленность обучения на систематическое приобщение учащихся к самостоятельной познавательной деятельности, научным и практическим методам познания, формирующим мотивацию и развитие способностей к химии;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Курс направлен на решение следующих задач, обеспечивающих реализацию личностно-ориентированного и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подходов к обучению химии обучающихся с ЗПР на уровне основного общего образования: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опыта использования различных методов изучения веществ,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представлений о значении химической науки и решении современных экологических проблем, в том числе в предотвращении техногенных и экологических катастроф.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Особенности отбора и адаптации учебного материала по химии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Обучение учебному предмету «Химия»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тренировкой в применении знаний с использованием приемов алгоритмизации и визуальных опор, обучения структурированию материала.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Большое значение для полноценного усвоения учебного материала имеет опора на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связи вопросов, изучаемых в данном курсе, с такими учебными предметами как «География», «Физика», «Биология». Позволяя рассматривать один и тот же учебный материал с разных точек зрения,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подготовке к урокам учитель должен предусмотреть формирование у обучающихся умений анализировать, сравнивать, обобщать изучаемый материал, планировать предстоящую работу, осуществлять самоконтроль. Необходимо постоянно следить за правильностью речевого оформления </w:t>
      </w:r>
      <w:proofErr w:type="gram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высказываний</w:t>
      </w:r>
      <w:proofErr w:type="gram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с ЗПР.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В связи с особенностями поведения и деятельности, обучающихся с ЗПР (расторможенность, неорганизованность) необходим строжайший контроль соблюдения правил техники безопасности при проведении лабораторных работ в химическом кабинете.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Toc101115804"/>
      <w:r w:rsidRPr="005E7F1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«Химия»</w:t>
      </w:r>
      <w:bookmarkEnd w:id="0"/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видов деятельности обучающихся с ЗПР на уроках химии определяется их особыми образовательными потребностями. Помимо широко используемых в ФОП ООО общих для всех обучающихся видов деятельности следует усилить виды деятельности, специфичные для данной категории обучающихся, для обеспечения осмысленного освоения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задействующих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пошаговость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» в изучении материала; использование дополнительной визуальной опоры (планы, образцы, схемы, шаблоны, опорные таблицы). Для развития у обучающихся с ЗПР умения делать выводы, формирования грамотного речевого высказывания необходимо использовать опорные слова и клише. Особое внимание следует уделить обучению структурированию материала: составление рисуночных и вербальных схем, составление таблиц, составление классификации с обозначенными основаниями для классификации и наполнение их примерами и др.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Примерная тематическая и терминологическая лексика соответствует ФОП ООО. 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полисенсорной</w:t>
      </w:r>
      <w:proofErr w:type="spellEnd"/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основе, обязательна визуальная поддержка, алгоритмы работы с определением, опорные схемы для актуализации терминологии.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1" w:name="_Toc101115805"/>
      <w:r w:rsidRPr="005E7F1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 «Химия» в учебном плане</w:t>
      </w:r>
      <w:bookmarkEnd w:id="1"/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Учебным планом на её изучение отведено 136 учебных часов – по 2 ч в неделю в 8 и 9 классах соответственно.</w:t>
      </w:r>
    </w:p>
    <w:p w:rsidR="005E7F14" w:rsidRPr="005E7F14" w:rsidRDefault="005E7F14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E7F14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учебного предмета «Химия», представленное в Федеральной рабочей программе, соответствует ФГОС ООО, разработано с учетом Федеральной основной образовательной программы основного общего образования по учебному предмету «Химия», соответствует Федеральной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D51D50" w:rsidRDefault="00D51D50" w:rsidP="005E7F14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GoBack"/>
      <w:bookmarkEnd w:id="2"/>
    </w:p>
    <w:sectPr w:rsidR="00D51D50" w:rsidSect="00CA3C4C">
      <w:pgSz w:w="11906" w:h="16383"/>
      <w:pgMar w:top="284" w:right="850" w:bottom="1134" w:left="1065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E5"/>
    <w:rsid w:val="005747B1"/>
    <w:rsid w:val="005E7F14"/>
    <w:rsid w:val="00600E37"/>
    <w:rsid w:val="0063062B"/>
    <w:rsid w:val="00CA3C4C"/>
    <w:rsid w:val="00D51D50"/>
    <w:rsid w:val="00E4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449CF"/>
  <w15:chartTrackingRefBased/>
  <w15:docId w15:val="{368C9596-74B1-4479-8E7D-725A62CF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D50"/>
    <w:pPr>
      <w:suppressAutoHyphens/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51D50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11">
    <w:name w:val="Сетка таблицы11"/>
    <w:basedOn w:val="a1"/>
    <w:next w:val="a3"/>
    <w:uiPriority w:val="59"/>
    <w:rsid w:val="00D51D50"/>
    <w:pPr>
      <w:spacing w:after="0" w:line="240" w:lineRule="auto"/>
    </w:pPr>
    <w:rPr>
      <w:rFonts w:ascii="Times New Roman" w:hAnsi="Times New Roman" w:cs="Times New Roman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51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Суханова</dc:creator>
  <cp:keywords/>
  <dc:description/>
  <cp:lastModifiedBy>35</cp:lastModifiedBy>
  <cp:revision>6</cp:revision>
  <dcterms:created xsi:type="dcterms:W3CDTF">2025-08-17T20:08:00Z</dcterms:created>
  <dcterms:modified xsi:type="dcterms:W3CDTF">2025-09-09T08:45:00Z</dcterms:modified>
</cp:coreProperties>
</file>